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CB" w:rsidRPr="00F93F14" w:rsidRDefault="00F110CB" w:rsidP="00F110CB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93F14">
        <w:rPr>
          <w:sz w:val="28"/>
          <w:szCs w:val="28"/>
        </w:rPr>
        <w:t>Государство гарантирует право ребенка на общение со всем</w:t>
      </w:r>
      <w:r w:rsidR="00EB7F55">
        <w:rPr>
          <w:sz w:val="28"/>
          <w:szCs w:val="28"/>
        </w:rPr>
        <w:t>и</w:t>
      </w:r>
      <w:r w:rsidRPr="00F93F14">
        <w:rPr>
          <w:sz w:val="28"/>
          <w:szCs w:val="28"/>
        </w:rPr>
        <w:t xml:space="preserve"> родственниками.</w:t>
      </w:r>
    </w:p>
    <w:p w:rsidR="00F110CB" w:rsidRPr="00F93F14" w:rsidRDefault="00F110CB" w:rsidP="00F110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3F14">
        <w:rPr>
          <w:sz w:val="28"/>
          <w:szCs w:val="28"/>
        </w:rPr>
        <w:t>Согласно статье 55 Семейного кодекса Российской Федерации ребёнок имеет право на общение с обоими родителями, дедушкой, бабушкой, братьями, сёстрами и другими родственниками.</w:t>
      </w:r>
    </w:p>
    <w:p w:rsidR="00F110CB" w:rsidRPr="00F93F14" w:rsidRDefault="00F110CB" w:rsidP="00F110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3F14">
        <w:rPr>
          <w:sz w:val="28"/>
          <w:szCs w:val="28"/>
        </w:rPr>
        <w:t xml:space="preserve">Это право сохраняется и после расторжения брака родителей, признания брака </w:t>
      </w:r>
      <w:proofErr w:type="gramStart"/>
      <w:r w:rsidRPr="00F93F14">
        <w:rPr>
          <w:sz w:val="28"/>
          <w:szCs w:val="28"/>
        </w:rPr>
        <w:t>недействительным</w:t>
      </w:r>
      <w:proofErr w:type="gramEnd"/>
      <w:r w:rsidRPr="00F93F14">
        <w:rPr>
          <w:sz w:val="28"/>
          <w:szCs w:val="28"/>
        </w:rPr>
        <w:t xml:space="preserve"> или в случае раздельного проживания родителей.</w:t>
      </w:r>
    </w:p>
    <w:p w:rsidR="00F110CB" w:rsidRPr="00F93F14" w:rsidRDefault="00F110CB" w:rsidP="00F110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3F14">
        <w:rPr>
          <w:sz w:val="28"/>
          <w:szCs w:val="28"/>
        </w:rPr>
        <w:t>Зачастую семейные споры становятся предметом судебного рассмотрения, так как в досудебном порядке их урегулировать не удаётся.</w:t>
      </w:r>
    </w:p>
    <w:p w:rsidR="00F110CB" w:rsidRPr="00F93F14" w:rsidRDefault="00F110CB" w:rsidP="00F110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3F14">
        <w:rPr>
          <w:sz w:val="28"/>
          <w:szCs w:val="28"/>
        </w:rPr>
        <w:t>Нарушение родителями или иными законными представителями несовершеннолетних прав и интересов несовершеннолетних, выразившееся:</w:t>
      </w:r>
    </w:p>
    <w:p w:rsidR="00F110CB" w:rsidRPr="00F93F14" w:rsidRDefault="00F110CB" w:rsidP="00F11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3F14">
        <w:rPr>
          <w:sz w:val="28"/>
          <w:szCs w:val="28"/>
        </w:rPr>
        <w:t>- в лишении их права на общение с родителями и близкими родственниками, если такое общение не противоречит интересам детей;</w:t>
      </w:r>
    </w:p>
    <w:p w:rsidR="00F110CB" w:rsidRPr="00F93F14" w:rsidRDefault="00F110CB" w:rsidP="00F11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3F14">
        <w:rPr>
          <w:sz w:val="28"/>
          <w:szCs w:val="28"/>
        </w:rPr>
        <w:t>- в намеренном сокрытии места нахождения детей помимо их воли;</w:t>
      </w:r>
    </w:p>
    <w:p w:rsidR="00F110CB" w:rsidRPr="00F93F14" w:rsidRDefault="00F110CB" w:rsidP="00F11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3F14">
        <w:rPr>
          <w:sz w:val="28"/>
          <w:szCs w:val="28"/>
        </w:rPr>
        <w:t>- в неисполнении судебного решения об определении 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жительства;</w:t>
      </w:r>
    </w:p>
    <w:p w:rsidR="00F110CB" w:rsidRPr="00F93F14" w:rsidRDefault="00F110CB" w:rsidP="00F11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3F14">
        <w:rPr>
          <w:sz w:val="28"/>
          <w:szCs w:val="28"/>
        </w:rPr>
        <w:t>-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решения;</w:t>
      </w:r>
    </w:p>
    <w:p w:rsidR="00F110CB" w:rsidRPr="00F93F14" w:rsidRDefault="00F110CB" w:rsidP="00F11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3F14">
        <w:rPr>
          <w:sz w:val="28"/>
          <w:szCs w:val="28"/>
        </w:rPr>
        <w:t>- в ином воспрепятствовании осуществлению родителями прав на воспитание и образование детей и на защиту их прав и интересов в соответствии со статьей 5.35 Кодекса Российской Федерации об административных правонарушениях влечёт административную ответственность.</w:t>
      </w:r>
    </w:p>
    <w:p w:rsidR="00F110CB" w:rsidRPr="00F93F14" w:rsidRDefault="00F110CB" w:rsidP="00F110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93F14">
        <w:rPr>
          <w:sz w:val="28"/>
          <w:szCs w:val="28"/>
        </w:rPr>
        <w:t>За данное правонарушение предусмотрено наказание в виде административного штрафа в размере от двух тысяч до трёх тысяч рублей</w:t>
      </w:r>
      <w:proofErr w:type="gramEnd"/>
      <w:r w:rsidRPr="00F93F14">
        <w:rPr>
          <w:sz w:val="28"/>
          <w:szCs w:val="28"/>
        </w:rPr>
        <w:t>.</w:t>
      </w:r>
    </w:p>
    <w:p w:rsidR="00F110CB" w:rsidRPr="00F93F14" w:rsidRDefault="00F110CB" w:rsidP="00F110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3F14">
        <w:rPr>
          <w:sz w:val="28"/>
          <w:szCs w:val="28"/>
        </w:rPr>
        <w:t>Причём повторное в течение года совершение указанного административного правонарушения влечёт более строгое наказание - штраф в размере от четырёх тысяч до пяти тысяч рублей или административный арест на срок до пяти суток.</w:t>
      </w:r>
    </w:p>
    <w:p w:rsidR="00F110CB" w:rsidRPr="00F93F14" w:rsidRDefault="00F110CB" w:rsidP="00F110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3F14">
        <w:rPr>
          <w:sz w:val="28"/>
          <w:szCs w:val="28"/>
        </w:rPr>
        <w:t>Субъектами правонарушения являются родители, а также законные представители несовершеннолетнего.</w:t>
      </w:r>
    </w:p>
    <w:p w:rsidR="00F110CB" w:rsidRPr="00F93F14" w:rsidRDefault="00F110CB" w:rsidP="00F110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3F14">
        <w:rPr>
          <w:sz w:val="28"/>
          <w:szCs w:val="28"/>
        </w:rPr>
        <w:t>Возбуждать дела об административном правонарушении по статье 5.35 Кодекса Российской Федерации об административных правонарушениях  уполномочены должностные лица Федеральной службы судебных приставов, а также прокурор.</w:t>
      </w:r>
    </w:p>
    <w:p w:rsidR="00F110CB" w:rsidRDefault="00F110CB" w:rsidP="00F110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3F14">
        <w:rPr>
          <w:sz w:val="28"/>
          <w:szCs w:val="28"/>
        </w:rPr>
        <w:t>Рассматривают дела об административных правонарушениях комиссии по делам несовершеннолетних и защите их прав, созданные при администрациях городских округов и муниципальных районов.</w:t>
      </w:r>
    </w:p>
    <w:p w:rsidR="00F110CB" w:rsidRDefault="00F110CB" w:rsidP="00F11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110CB" w:rsidRPr="00F93F14" w:rsidRDefault="00F110CB" w:rsidP="00F110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                                                             Е.В. Дудина </w:t>
      </w:r>
    </w:p>
    <w:p w:rsidR="00F110CB" w:rsidRDefault="00F110CB" w:rsidP="00F11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4FB" w:rsidRDefault="000944FB"/>
    <w:sectPr w:rsidR="000944FB" w:rsidSect="0062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0CB"/>
    <w:rsid w:val="000944FB"/>
    <w:rsid w:val="00626672"/>
    <w:rsid w:val="00EB7F55"/>
    <w:rsid w:val="00F1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72"/>
  </w:style>
  <w:style w:type="paragraph" w:styleId="2">
    <w:name w:val="heading 2"/>
    <w:basedOn w:val="a"/>
    <w:link w:val="20"/>
    <w:uiPriority w:val="9"/>
    <w:qFormat/>
    <w:rsid w:val="00F11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0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1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4</cp:revision>
  <dcterms:created xsi:type="dcterms:W3CDTF">2014-04-28T08:12:00Z</dcterms:created>
  <dcterms:modified xsi:type="dcterms:W3CDTF">2015-05-19T05:42:00Z</dcterms:modified>
</cp:coreProperties>
</file>